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9D" w:rsidRPr="00414E9D" w:rsidRDefault="00414E9D" w:rsidP="00414E9D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2"/>
      <w:bookmarkStart w:id="3" w:name="_Toc328751211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414E9D" w:rsidRPr="002309D4" w:rsidRDefault="00414E9D" w:rsidP="00414E9D">
      <w:pPr>
        <w:pStyle w:val="2"/>
        <w:rPr>
          <w:rFonts w:ascii="標楷體" w:eastAsia="標楷體" w:hAnsi="標楷體"/>
          <w:b/>
          <w:bCs/>
          <w:sz w:val="32"/>
        </w:rPr>
      </w:pPr>
      <w:r w:rsidRPr="002309D4">
        <w:rPr>
          <w:rFonts w:ascii="標楷體" w:eastAsia="標楷體" w:hAnsi="標楷體" w:hint="eastAsia"/>
          <w:b/>
          <w:bCs/>
          <w:sz w:val="32"/>
        </w:rPr>
        <w:t>十、低音管</w:t>
      </w:r>
      <w:bookmarkEnd w:id="2"/>
      <w:bookmarkEnd w:id="3"/>
      <w:r w:rsidRPr="002309D4">
        <w:rPr>
          <w:rFonts w:ascii="標楷體" w:eastAsia="標楷體" w:hAnsi="標楷體" w:hint="eastAsia"/>
          <w:b/>
          <w:bCs/>
          <w:sz w:val="32"/>
        </w:rPr>
        <w:t xml:space="preserve">                        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4320"/>
        <w:gridCol w:w="4860"/>
      </w:tblGrid>
      <w:tr w:rsidR="00414E9D" w:rsidRPr="00B70903" w:rsidTr="00395A22">
        <w:trPr>
          <w:cantSplit/>
          <w:trHeight w:val="270"/>
        </w:trPr>
        <w:tc>
          <w:tcPr>
            <w:tcW w:w="928" w:type="dxa"/>
            <w:vMerge w:val="restart"/>
            <w:vAlign w:val="center"/>
          </w:tcPr>
          <w:p w:rsidR="00414E9D" w:rsidRPr="00B70903" w:rsidRDefault="00414E9D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 w:rsidRPr="00B70903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Pr="00B70903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9180" w:type="dxa"/>
            <w:gridSpan w:val="2"/>
            <w:vAlign w:val="center"/>
          </w:tcPr>
          <w:p w:rsidR="00414E9D" w:rsidRPr="00B70903" w:rsidRDefault="00414E9D" w:rsidP="00395A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7090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課程與評鑑標準</w:t>
            </w:r>
          </w:p>
        </w:tc>
      </w:tr>
      <w:tr w:rsidR="00414E9D" w:rsidRPr="00B70903" w:rsidTr="00395A22">
        <w:trPr>
          <w:cantSplit/>
          <w:trHeight w:val="305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320" w:type="dxa"/>
            <w:vAlign w:val="center"/>
          </w:tcPr>
          <w:p w:rsidR="00414E9D" w:rsidRPr="00B70903" w:rsidRDefault="00414E9D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上學期</w:t>
            </w:r>
          </w:p>
        </w:tc>
        <w:tc>
          <w:tcPr>
            <w:tcW w:w="4860" w:type="dxa"/>
            <w:vAlign w:val="center"/>
          </w:tcPr>
          <w:p w:rsidR="00414E9D" w:rsidRPr="00B70903" w:rsidRDefault="00414E9D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B70903">
              <w:rPr>
                <w:rFonts w:ascii="標楷體" w:eastAsia="標楷體" w:hAnsi="標楷體" w:hint="eastAsia"/>
                <w:b/>
                <w:color w:val="000000"/>
              </w:rPr>
              <w:t>下學期</w:t>
            </w:r>
          </w:p>
        </w:tc>
      </w:tr>
      <w:tr w:rsidR="00414E9D" w:rsidRPr="00B70903" w:rsidTr="00395A22">
        <w:trPr>
          <w:cantSplit/>
          <w:trHeight w:val="2280"/>
        </w:trPr>
        <w:tc>
          <w:tcPr>
            <w:tcW w:w="928" w:type="dxa"/>
            <w:vMerge w:val="restart"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一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B70903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.使用正確的“起奏”（Attack）練習長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　音，加強聲音製造的準確性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.加強指法及上、下嘴唇（</w:t>
            </w:r>
            <w:r w:rsidRPr="00B70903">
              <w:rPr>
                <w:rFonts w:eastAsia="標楷體" w:hint="eastAsia"/>
                <w:color w:val="000000"/>
              </w:rPr>
              <w:t>embouchure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）的再次確認其正確性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.學習由慢</w:t>
            </w:r>
            <w:proofErr w:type="gramStart"/>
            <w:r w:rsidRPr="00B70903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B70903">
              <w:rPr>
                <w:rFonts w:ascii="標楷體" w:eastAsia="Batang" w:hAnsi="Batang" w:cs="Batang" w:hint="eastAsia"/>
                <w:color w:val="000000"/>
              </w:rPr>
              <w:t>♩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=</w:t>
            </w:r>
            <w:r w:rsidRPr="00B70903">
              <w:rPr>
                <w:rFonts w:eastAsia="標楷體" w:hint="eastAsia"/>
                <w:color w:val="000000"/>
              </w:rPr>
              <w:t>60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）到快（</w:t>
            </w:r>
            <w:r w:rsidRPr="00B70903">
              <w:rPr>
                <w:rFonts w:ascii="標楷體" w:eastAsia="Batang" w:hAnsi="Batang" w:cs="Batang" w:hint="eastAsia"/>
                <w:color w:val="000000"/>
              </w:rPr>
              <w:t>♩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=</w:t>
            </w:r>
            <w:r w:rsidRPr="00B70903">
              <w:rPr>
                <w:rFonts w:eastAsia="標楷體" w:hint="eastAsia"/>
                <w:color w:val="000000"/>
              </w:rPr>
              <w:t>120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）速度的交替練習吹奏所有音階與琶音，務必對所有音域的每一音之指法熟練</w:t>
            </w:r>
          </w:p>
        </w:tc>
        <w:tc>
          <w:tcPr>
            <w:tcW w:w="486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B70903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.學習例行的“</w:t>
            </w:r>
            <w:r w:rsidRPr="00B70903">
              <w:rPr>
                <w:rFonts w:eastAsia="標楷體" w:hint="eastAsia"/>
                <w:color w:val="000000"/>
              </w:rPr>
              <w:t>Warm up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”練習及音階、</w:t>
            </w:r>
            <w:proofErr w:type="gramStart"/>
            <w:r w:rsidRPr="00B70903">
              <w:rPr>
                <w:rFonts w:ascii="標楷體" w:eastAsia="標楷體" w:hAnsi="標楷體" w:hint="eastAsia"/>
                <w:color w:val="000000"/>
              </w:rPr>
              <w:t>琶</w:t>
            </w:r>
            <w:proofErr w:type="gramEnd"/>
            <w:r w:rsidRPr="00B70903">
              <w:rPr>
                <w:rFonts w:ascii="標楷體" w:eastAsia="標楷體" w:hAnsi="標楷體" w:hint="eastAsia"/>
                <w:color w:val="000000"/>
              </w:rPr>
              <w:t>音（包括連音、舌頭音及跳音）的平時考試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gramStart"/>
            <w:r w:rsidRPr="00B70903">
              <w:rPr>
                <w:rFonts w:ascii="標楷體" w:eastAsia="標楷體" w:hAnsi="標楷體" w:hint="eastAsia"/>
                <w:color w:val="000000"/>
              </w:rPr>
              <w:t>（</w:t>
            </w:r>
            <w:proofErr w:type="gramEnd"/>
            <w:r w:rsidRPr="00B70903">
              <w:rPr>
                <w:rFonts w:ascii="標楷體" w:eastAsia="Batang" w:hAnsi="Batang" w:cs="Batang" w:hint="eastAsia"/>
                <w:color w:val="000000"/>
              </w:rPr>
              <w:t>♩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=</w:t>
            </w:r>
            <w:r w:rsidRPr="00B70903">
              <w:rPr>
                <w:rFonts w:eastAsia="標楷體" w:hint="eastAsia"/>
                <w:color w:val="000000"/>
              </w:rPr>
              <w:t>120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以上）</w:t>
            </w:r>
          </w:p>
          <w:p w:rsidR="00414E9D" w:rsidRPr="00B70903" w:rsidRDefault="00414E9D" w:rsidP="00395A22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B70903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B70903">
              <w:rPr>
                <w:rFonts w:eastAsia="標楷體"/>
                <w:color w:val="000000"/>
              </w:rPr>
              <w:t>Weissenborn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B70903">
              <w:rPr>
                <w:rFonts w:ascii="標楷體" w:eastAsia="標楷體" w:hAnsi="標楷體"/>
                <w:color w:val="000000"/>
              </w:rPr>
              <w:t xml:space="preserve"> </w:t>
            </w:r>
            <w:r w:rsidRPr="00B70903">
              <w:rPr>
                <w:rFonts w:eastAsia="標楷體"/>
                <w:color w:val="000000"/>
              </w:rPr>
              <w:t>50 Advanced Stud</w:t>
            </w:r>
            <w:r w:rsidRPr="00B70903">
              <w:rPr>
                <w:rFonts w:eastAsia="標楷體" w:hint="eastAsia"/>
                <w:color w:val="000000"/>
              </w:rPr>
              <w:t>ie</w:t>
            </w:r>
            <w:r w:rsidRPr="00B70903">
              <w:rPr>
                <w:rFonts w:eastAsia="標楷體"/>
                <w:color w:val="000000"/>
              </w:rPr>
              <w:t>s begin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B70903">
              <w:rPr>
                <w:rFonts w:eastAsia="標楷體"/>
                <w:color w:val="000000"/>
              </w:rPr>
              <w:t>Milde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B70903">
              <w:rPr>
                <w:rFonts w:eastAsia="標楷體"/>
                <w:color w:val="000000"/>
              </w:rPr>
              <w:t xml:space="preserve"> 26 Studies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</w:tr>
      <w:tr w:rsidR="00414E9D" w:rsidRPr="00B70903" w:rsidTr="00395A22">
        <w:trPr>
          <w:cantSplit/>
          <w:trHeight w:val="360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B70903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B70903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B70903">
              <w:rPr>
                <w:rFonts w:eastAsia="標楷體"/>
                <w:color w:val="000000"/>
              </w:rPr>
              <w:t>Sonata</w:t>
            </w:r>
            <w:proofErr w:type="spellEnd"/>
            <w:r w:rsidRPr="00B70903">
              <w:rPr>
                <w:rFonts w:eastAsia="標楷體"/>
                <w:color w:val="000000"/>
              </w:rPr>
              <w:t xml:space="preserve"> by </w:t>
            </w:r>
            <w:proofErr w:type="spellStart"/>
            <w:r w:rsidRPr="00B70903">
              <w:rPr>
                <w:rFonts w:eastAsia="標楷體"/>
                <w:color w:val="000000"/>
              </w:rPr>
              <w:t>Telemann,Fasch</w:t>
            </w:r>
            <w:proofErr w:type="spellEnd"/>
            <w:r w:rsidRPr="00B70903">
              <w:rPr>
                <w:rFonts w:eastAsia="標楷體"/>
                <w:color w:val="000000"/>
              </w:rPr>
              <w:t xml:space="preserve"> or Galliard</w:t>
            </w:r>
          </w:p>
          <w:p w:rsidR="00414E9D" w:rsidRPr="00B70903" w:rsidRDefault="00414E9D" w:rsidP="00395A22">
            <w:pPr>
              <w:spacing w:line="280" w:lineRule="exact"/>
              <w:ind w:left="1680" w:hangingChars="700" w:hanging="1680"/>
              <w:rPr>
                <w:rFonts w:eastAsia="標楷體"/>
                <w:color w:val="000000"/>
              </w:rPr>
            </w:pPr>
            <w:proofErr w:type="spellStart"/>
            <w:r w:rsidRPr="00B70903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B70903">
              <w:rPr>
                <w:rFonts w:eastAsia="標楷體"/>
                <w:color w:val="000000"/>
              </w:rPr>
              <w:t>Weissenborn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B70903">
              <w:rPr>
                <w:rFonts w:eastAsia="標楷體"/>
                <w:color w:val="000000"/>
              </w:rPr>
              <w:t>one or two shorter solo</w:t>
            </w:r>
          </w:p>
          <w:p w:rsidR="00414E9D" w:rsidRPr="00B70903" w:rsidRDefault="00414E9D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eastAsia="標楷體" w:hint="eastAsia"/>
                <w:color w:val="000000"/>
              </w:rPr>
              <w:t xml:space="preserve">　　　　　　　</w:t>
            </w:r>
            <w:r w:rsidRPr="00B70903">
              <w:rPr>
                <w:rFonts w:eastAsia="標楷體" w:hint="eastAsia"/>
                <w:color w:val="000000"/>
              </w:rPr>
              <w:t xml:space="preserve"> </w:t>
            </w:r>
            <w:r w:rsidRPr="00B70903">
              <w:rPr>
                <w:rFonts w:eastAsia="標楷體"/>
                <w:color w:val="000000"/>
              </w:rPr>
              <w:t>piece</w:t>
            </w:r>
          </w:p>
          <w:p w:rsidR="00414E9D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 w:hint="eastAsia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2D3273" w:rsidRPr="00E106DA" w:rsidRDefault="002D3273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</w:p>
        </w:tc>
        <w:tc>
          <w:tcPr>
            <w:tcW w:w="486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60210C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/>
                <w:color w:val="000000"/>
              </w:rPr>
              <w:t>Philips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proofErr w:type="spellStart"/>
            <w:r w:rsidRPr="0060210C">
              <w:rPr>
                <w:rFonts w:eastAsia="標楷體"/>
                <w:color w:val="000000"/>
              </w:rPr>
              <w:t>Concertpiece</w:t>
            </w:r>
            <w:proofErr w:type="spellEnd"/>
          </w:p>
          <w:p w:rsidR="00414E9D" w:rsidRPr="0060210C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/>
                <w:color w:val="000000"/>
              </w:rPr>
              <w:t>Pierne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/>
                <w:color w:val="000000"/>
              </w:rPr>
              <w:t>Solo de Concert</w:t>
            </w:r>
            <w:r w:rsidRPr="0060210C">
              <w:rPr>
                <w:rFonts w:eastAsia="標楷體" w:hint="eastAsia"/>
                <w:color w:val="000000"/>
              </w:rPr>
              <w:t xml:space="preserve"> Op.35</w:t>
            </w:r>
          </w:p>
          <w:p w:rsidR="00414E9D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2D3273" w:rsidRPr="00E106DA" w:rsidRDefault="002D3273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</w:p>
        </w:tc>
      </w:tr>
      <w:tr w:rsidR="00414E9D" w:rsidRPr="00B70903" w:rsidTr="00395A22">
        <w:trPr>
          <w:cantSplit/>
          <w:trHeight w:val="1335"/>
        </w:trPr>
        <w:tc>
          <w:tcPr>
            <w:tcW w:w="928" w:type="dxa"/>
            <w:vMerge w:val="restart"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二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.注重呼吸的正確性及持續性；加強支撐音準的能力及音色的修飾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Milde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26 Studies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Milde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Concert Studies</w:t>
            </w:r>
          </w:p>
        </w:tc>
        <w:tc>
          <w:tcPr>
            <w:tcW w:w="486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加強對“</w:t>
            </w:r>
            <w:r w:rsidRPr="0060210C">
              <w:rPr>
                <w:rFonts w:eastAsia="標楷體" w:hint="eastAsia"/>
                <w:color w:val="000000"/>
              </w:rPr>
              <w:t>Warm up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”練習的主動性及設法設計練習的方式來解決個人技巧的問題</w:t>
            </w:r>
          </w:p>
          <w:p w:rsidR="00414E9D" w:rsidRPr="00B70903" w:rsidRDefault="00414E9D" w:rsidP="00395A22">
            <w:pPr>
              <w:pStyle w:val="a8"/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</w:p>
        </w:tc>
      </w:tr>
      <w:tr w:rsidR="00414E9D" w:rsidRPr="00B70903" w:rsidTr="00395A22">
        <w:trPr>
          <w:cantSplit/>
          <w:trHeight w:val="225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60210C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Boismortier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Sonata No.5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Devienne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Sonata in g minor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0210C">
              <w:rPr>
                <w:rFonts w:eastAsia="標楷體" w:hint="eastAsia"/>
                <w:color w:val="000000"/>
              </w:rPr>
              <w:t>Vivaldi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Concerti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David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Concertino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0210C">
              <w:rPr>
                <w:rFonts w:eastAsia="標楷體" w:hint="eastAsia"/>
                <w:color w:val="000000"/>
              </w:rPr>
              <w:t>M. Von Weber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Concerto in F,Op.75</w:t>
            </w:r>
          </w:p>
          <w:p w:rsidR="00414E9D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d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2D3273" w:rsidRPr="00E106DA" w:rsidRDefault="002D3273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</w:p>
        </w:tc>
        <w:tc>
          <w:tcPr>
            <w:tcW w:w="4860" w:type="dxa"/>
          </w:tcPr>
          <w:p w:rsidR="00414E9D" w:rsidRPr="00B70903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60210C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Hindemith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Sonata for Bassoon</w:t>
            </w:r>
          </w:p>
          <w:p w:rsidR="00414E9D" w:rsidRPr="0060210C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Bourdeau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Premiere Solo</w:t>
            </w:r>
          </w:p>
          <w:p w:rsidR="00414E9D" w:rsidRPr="0060210C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Gliere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Humoresque and Impromptu</w:t>
            </w:r>
          </w:p>
          <w:p w:rsidR="00414E9D" w:rsidRDefault="00414E9D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2D3273" w:rsidRPr="00E106DA" w:rsidRDefault="002D3273" w:rsidP="00395A22">
            <w:pPr>
              <w:pStyle w:val="a8"/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</w:p>
        </w:tc>
      </w:tr>
      <w:tr w:rsidR="00414E9D" w:rsidRPr="00B70903" w:rsidTr="00395A22">
        <w:trPr>
          <w:cantSplit/>
          <w:trHeight w:val="1245"/>
        </w:trPr>
        <w:tc>
          <w:tcPr>
            <w:tcW w:w="928" w:type="dxa"/>
            <w:vMerge w:val="restart"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gramStart"/>
            <w:r w:rsidRPr="00B70903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持續解決任何基本或特殊個人問題的技巧練習及進一步介紹如“雙吐音”，“顫音”（</w:t>
            </w:r>
            <w:r w:rsidRPr="0060210C">
              <w:rPr>
                <w:rFonts w:eastAsia="標楷體" w:hint="eastAsia"/>
                <w:color w:val="000000"/>
              </w:rPr>
              <w:t>Trill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）及轉換或替代指法（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atternated</w:t>
            </w:r>
            <w:proofErr w:type="spellEnd"/>
            <w:r w:rsidRPr="0060210C">
              <w:rPr>
                <w:rFonts w:eastAsia="標楷體" w:hint="eastAsia"/>
                <w:color w:val="000000"/>
              </w:rPr>
              <w:t xml:space="preserve"> fingerings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）的運用</w:t>
            </w:r>
          </w:p>
        </w:tc>
        <w:tc>
          <w:tcPr>
            <w:tcW w:w="486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1200" w:hangingChars="500" w:hanging="120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Etudes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 xml:space="preserve">Two sets of studies from 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Jancourt</w:t>
            </w:r>
            <w:proofErr w:type="spellEnd"/>
            <w:r w:rsidRPr="0060210C">
              <w:rPr>
                <w:rFonts w:eastAsia="標楷體" w:hint="eastAsia"/>
                <w:color w:val="000000"/>
              </w:rPr>
              <w:t xml:space="preserve"> or Jacobi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</w:tr>
      <w:tr w:rsidR="00414E9D" w:rsidRPr="00B70903" w:rsidTr="00395A22">
        <w:trPr>
          <w:cantSplit/>
          <w:trHeight w:val="315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0" w:type="dxa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60210C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Bach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Sonatas and Partitas for Cello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改編給</w:t>
            </w:r>
            <w:r w:rsidRPr="0060210C">
              <w:rPr>
                <w:rFonts w:eastAsia="標楷體" w:hint="eastAsia"/>
                <w:color w:val="000000"/>
              </w:rPr>
              <w:t>Bassoon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吹奏</w:t>
            </w:r>
          </w:p>
          <w:p w:rsidR="00414E9D" w:rsidRPr="0060210C" w:rsidRDefault="00414E9D" w:rsidP="00395A22">
            <w:pPr>
              <w:tabs>
                <w:tab w:val="left" w:pos="360"/>
              </w:tabs>
              <w:spacing w:line="0" w:lineRule="atLeast"/>
              <w:ind w:left="2311" w:hangingChars="963" w:hanging="2311"/>
              <w:rPr>
                <w:rFonts w:eastAsia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C.</w:t>
            </w:r>
            <w:proofErr w:type="spellEnd"/>
            <w:r w:rsidRPr="0060210C">
              <w:rPr>
                <w:rFonts w:eastAsia="標楷體" w:hint="eastAsia"/>
                <w:color w:val="000000"/>
              </w:rPr>
              <w:t xml:space="preserve"> M. Von Weber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Andante and Rondo</w:t>
            </w:r>
          </w:p>
          <w:p w:rsidR="00414E9D" w:rsidRPr="0060210C" w:rsidRDefault="00414E9D" w:rsidP="00395A22">
            <w:pPr>
              <w:tabs>
                <w:tab w:val="left" w:pos="360"/>
              </w:tabs>
              <w:spacing w:line="0" w:lineRule="atLeast"/>
              <w:ind w:left="2311" w:hangingChars="963" w:hanging="2311"/>
              <w:rPr>
                <w:rFonts w:eastAsia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 xml:space="preserve">                   Op.35</w:t>
            </w:r>
          </w:p>
          <w:p w:rsidR="00414E9D" w:rsidRDefault="00414E9D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 w:hint="eastAsia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2D3273" w:rsidRPr="00E106DA" w:rsidRDefault="002D3273" w:rsidP="00395A22">
            <w:pPr>
              <w:tabs>
                <w:tab w:val="left" w:pos="360"/>
              </w:tabs>
              <w:spacing w:line="0" w:lineRule="atLeas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</w:p>
        </w:tc>
        <w:tc>
          <w:tcPr>
            <w:tcW w:w="486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60210C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Jacob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Partita</w:t>
            </w:r>
          </w:p>
          <w:p w:rsidR="00414E9D" w:rsidRPr="0060210C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0210C">
              <w:rPr>
                <w:rFonts w:eastAsia="標楷體" w:hint="eastAsia"/>
                <w:color w:val="000000"/>
              </w:rPr>
              <w:t>Osborne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Rhapsody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.管絃樂曲</w:t>
            </w:r>
            <w:r w:rsidRPr="0060210C">
              <w:rPr>
                <w:rFonts w:eastAsia="標楷體" w:hint="eastAsia"/>
                <w:color w:val="000000"/>
              </w:rPr>
              <w:t>Bassoon Solo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片段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  <w:p w:rsidR="00414E9D" w:rsidRPr="00E106DA" w:rsidRDefault="002D3273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FF0000"/>
              </w:rPr>
            </w:pPr>
            <w:bookmarkStart w:id="4" w:name="_GoBack"/>
            <w:r w:rsidRPr="00E106DA">
              <w:rPr>
                <w:rFonts w:ascii="標楷體" w:eastAsia="標楷體" w:hAnsi="標楷體" w:hint="eastAsia"/>
                <w:color w:val="FF0000"/>
              </w:rPr>
              <w:t>*練習曲由老師自行決定是否背譜</w:t>
            </w:r>
            <w:bookmarkEnd w:id="4"/>
          </w:p>
        </w:tc>
      </w:tr>
    </w:tbl>
    <w:p w:rsidR="00414E9D" w:rsidRPr="00B70903" w:rsidRDefault="00414E9D" w:rsidP="00414E9D">
      <w:pPr>
        <w:spacing w:line="0" w:lineRule="atLeast"/>
        <w:ind w:firstLineChars="100" w:firstLine="240"/>
        <w:rPr>
          <w:rFonts w:ascii="標楷體" w:eastAsia="標楷體" w:hAnsi="標楷體"/>
          <w:color w:val="000000"/>
        </w:rPr>
        <w:sectPr w:rsidR="00414E9D" w:rsidRPr="00B70903">
          <w:pgSz w:w="11906" w:h="16838"/>
          <w:pgMar w:top="899" w:right="746" w:bottom="899" w:left="900" w:header="851" w:footer="992" w:gutter="0"/>
          <w:cols w:space="425"/>
          <w:docGrid w:type="lines" w:linePitch="360"/>
        </w:sect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4320"/>
        <w:gridCol w:w="4860"/>
      </w:tblGrid>
      <w:tr w:rsidR="00414E9D" w:rsidRPr="00B70903" w:rsidTr="00395A22">
        <w:trPr>
          <w:cantSplit/>
          <w:trHeight w:val="1125"/>
        </w:trPr>
        <w:tc>
          <w:tcPr>
            <w:tcW w:w="928" w:type="dxa"/>
            <w:vMerge w:val="restart"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lastRenderedPageBreak/>
              <w:t>第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四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.繼續練習有關進階技巧之練習及抖音（</w:t>
            </w:r>
            <w:r w:rsidRPr="0060210C">
              <w:rPr>
                <w:rFonts w:eastAsia="標楷體" w:hint="eastAsia"/>
                <w:color w:val="000000"/>
              </w:rPr>
              <w:t>Vibrato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）的介紹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Etudes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proofErr w:type="spellStart"/>
            <w:r w:rsidRPr="0060210C">
              <w:rPr>
                <w:rFonts w:eastAsia="標楷體" w:hint="eastAsia"/>
                <w:color w:val="000000"/>
              </w:rPr>
              <w:t>Bitsch</w:t>
            </w:r>
            <w:proofErr w:type="spellEnd"/>
            <w:r w:rsidRPr="0060210C">
              <w:rPr>
                <w:rFonts w:eastAsia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20 Etudes</w:t>
            </w:r>
          </w:p>
        </w:tc>
        <w:tc>
          <w:tcPr>
            <w:tcW w:w="4860" w:type="dxa"/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技巧部份（</w:t>
            </w:r>
            <w:r w:rsidRPr="0060210C">
              <w:rPr>
                <w:rFonts w:eastAsia="標楷體"/>
                <w:color w:val="000000"/>
              </w:rPr>
              <w:t>Technique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60210C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60210C">
              <w:rPr>
                <w:rFonts w:eastAsia="標楷體" w:hint="eastAsia"/>
                <w:color w:val="000000"/>
              </w:rPr>
              <w:t>Orefici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60210C">
              <w:rPr>
                <w:rFonts w:eastAsia="標楷體" w:hint="eastAsia"/>
                <w:color w:val="000000"/>
              </w:rPr>
              <w:t>Bravura Studies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0210C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.繼續</w:t>
            </w:r>
            <w:r w:rsidRPr="0060210C">
              <w:rPr>
                <w:rFonts w:eastAsia="標楷體" w:hint="eastAsia"/>
                <w:color w:val="000000"/>
              </w:rPr>
              <w:t>Vibrato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練習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</w:tr>
      <w:tr w:rsidR="00414E9D" w:rsidRPr="00B70903" w:rsidTr="00395A22">
        <w:trPr>
          <w:cantSplit/>
          <w:trHeight w:val="2287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0C2478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0C2478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Vivaldi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0C2478">
              <w:rPr>
                <w:rFonts w:eastAsia="標楷體" w:hint="eastAsia"/>
                <w:color w:val="000000"/>
              </w:rPr>
              <w:t>Concerto</w:t>
            </w:r>
          </w:p>
          <w:p w:rsidR="00414E9D" w:rsidRPr="000C2478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Mozart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0C2478">
              <w:rPr>
                <w:rFonts w:eastAsia="標楷體" w:hint="eastAsia"/>
                <w:color w:val="000000"/>
              </w:rPr>
              <w:t>Bassoon Concerto KV191</w:t>
            </w:r>
          </w:p>
          <w:p w:rsidR="00414E9D" w:rsidRPr="000C2478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Saint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-</w:t>
            </w:r>
            <w:r w:rsidRPr="000C2478">
              <w:rPr>
                <w:rFonts w:eastAsia="標楷體" w:hint="eastAsia"/>
                <w:color w:val="000000"/>
              </w:rPr>
              <w:t>Saens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r w:rsidRPr="000C2478">
              <w:rPr>
                <w:rFonts w:eastAsia="標楷體" w:hint="eastAsia"/>
                <w:color w:val="000000"/>
              </w:rPr>
              <w:t>Bassoon Sonata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d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.管絃樂</w:t>
            </w:r>
            <w:r w:rsidRPr="000C2478">
              <w:rPr>
                <w:rFonts w:eastAsia="標楷體" w:hint="eastAsia"/>
                <w:color w:val="000000"/>
              </w:rPr>
              <w:t>Bassoon Solo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片段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.或以上同等程度之曲目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獨奏曲目（</w:t>
            </w:r>
            <w:r w:rsidRPr="000C2478">
              <w:rPr>
                <w:rFonts w:eastAsia="標楷體"/>
                <w:color w:val="000000"/>
              </w:rPr>
              <w:t>Solo Repertoire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a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Tansman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proofErr w:type="spellStart"/>
            <w:r w:rsidRPr="000C2478">
              <w:rPr>
                <w:rFonts w:eastAsia="標楷體" w:hint="eastAsia"/>
                <w:color w:val="000000"/>
              </w:rPr>
              <w:t>Sonatine</w:t>
            </w:r>
            <w:proofErr w:type="spellEnd"/>
          </w:p>
          <w:p w:rsidR="00414E9D" w:rsidRPr="000C2478" w:rsidRDefault="00414E9D" w:rsidP="00395A22">
            <w:pPr>
              <w:tabs>
                <w:tab w:val="left" w:pos="360"/>
              </w:tabs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b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Mignone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：</w:t>
            </w:r>
            <w:proofErr w:type="spellStart"/>
            <w:r w:rsidRPr="000C2478">
              <w:rPr>
                <w:rFonts w:eastAsia="標楷體" w:hint="eastAsia"/>
                <w:color w:val="000000"/>
              </w:rPr>
              <w:t>Valsas</w:t>
            </w:r>
            <w:proofErr w:type="spellEnd"/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="3360" w:hangingChars="1400" w:hanging="3360"/>
              <w:rPr>
                <w:rFonts w:ascii="標楷體" w:eastAsia="標楷體" w:hAnsi="標楷體"/>
                <w:color w:val="000000"/>
              </w:rPr>
            </w:pPr>
            <w:proofErr w:type="spellStart"/>
            <w:r w:rsidRPr="000C2478">
              <w:rPr>
                <w:rFonts w:eastAsia="標楷體" w:hint="eastAsia"/>
                <w:color w:val="000000"/>
              </w:rPr>
              <w:t>c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</w:t>
            </w:r>
            <w:r w:rsidRPr="000C2478">
              <w:rPr>
                <w:rFonts w:eastAsia="標楷體" w:hint="eastAsia"/>
                <w:color w:val="000000"/>
              </w:rPr>
              <w:t>Transcription</w:t>
            </w:r>
            <w:proofErr w:type="spellEnd"/>
            <w:r w:rsidRPr="00B70903">
              <w:rPr>
                <w:rFonts w:ascii="標楷體" w:eastAsia="標楷體" w:hAnsi="標楷體" w:hint="eastAsia"/>
                <w:color w:val="000000"/>
              </w:rPr>
              <w:t>（改編曲目）：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Chars="64" w:left="154" w:firstLineChars="36" w:firstLine="86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協助學生選擇適合的其它器樂曲目加以正確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ind w:leftChars="64" w:left="154" w:firstLineChars="36" w:firstLine="86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的改編，開拓詮釋曲目的能力與機會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d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.管絃樂</w:t>
            </w:r>
            <w:r w:rsidRPr="000C2478">
              <w:rPr>
                <w:rFonts w:eastAsia="標楷體" w:hint="eastAsia"/>
                <w:color w:val="000000"/>
              </w:rPr>
              <w:t>Bassoon Solo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片段</w:t>
            </w:r>
          </w:p>
        </w:tc>
      </w:tr>
      <w:tr w:rsidR="00414E9D" w:rsidRPr="00B70903" w:rsidTr="00395A22">
        <w:trPr>
          <w:cantSplit/>
          <w:trHeight w:val="780"/>
        </w:trPr>
        <w:tc>
          <w:tcPr>
            <w:tcW w:w="928" w:type="dxa"/>
            <w:vMerge/>
            <w:vAlign w:val="center"/>
          </w:tcPr>
          <w:p w:rsidR="00414E9D" w:rsidRPr="00B70903" w:rsidRDefault="00414E9D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80" w:type="dxa"/>
            <w:gridSpan w:val="2"/>
            <w:tcBorders>
              <w:top w:val="single" w:sz="4" w:space="0" w:color="auto"/>
            </w:tcBorders>
            <w:vAlign w:val="center"/>
          </w:tcPr>
          <w:p w:rsidR="00414E9D" w:rsidRPr="00B70903" w:rsidRDefault="00414E9D" w:rsidP="00395A22">
            <w:pPr>
              <w:ind w:left="499" w:hanging="499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414E9D" w:rsidRPr="00B70903" w:rsidRDefault="00414E9D" w:rsidP="00395A22">
            <w:pPr>
              <w:ind w:left="2160" w:hangingChars="900" w:hanging="2160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主修演出評鑑標準：一場獨奏音樂會，於下學期開，演出曲目</w:t>
            </w:r>
            <w:r w:rsidRPr="000C2478">
              <w:rPr>
                <w:rFonts w:eastAsia="標楷體" w:hint="eastAsia"/>
                <w:color w:val="000000"/>
              </w:rPr>
              <w:t>40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-</w:t>
            </w:r>
            <w:r w:rsidRPr="000C2478">
              <w:rPr>
                <w:rFonts w:eastAsia="標楷體" w:hint="eastAsia"/>
                <w:color w:val="000000"/>
              </w:rPr>
              <w:t>50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分鐘。</w:t>
            </w:r>
          </w:p>
          <w:p w:rsidR="00414E9D" w:rsidRPr="00B70903" w:rsidRDefault="00414E9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B70903">
              <w:rPr>
                <w:rFonts w:ascii="標楷體" w:eastAsia="標楷體" w:hAnsi="標楷體" w:hint="eastAsia"/>
                <w:color w:val="000000"/>
              </w:rPr>
              <w:t>整場限</w:t>
            </w:r>
            <w:r w:rsidRPr="000C2478">
              <w:rPr>
                <w:rFonts w:eastAsia="標楷體" w:hint="eastAsia"/>
                <w:color w:val="000000"/>
              </w:rPr>
              <w:t>60</w:t>
            </w:r>
            <w:r w:rsidRPr="00B70903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414E9D" w:rsidRPr="00503345" w:rsidRDefault="00414E9D" w:rsidP="00395A22">
            <w:pPr>
              <w:spacing w:line="280" w:lineRule="exact"/>
              <w:rPr>
                <w:rFonts w:ascii="標楷體" w:eastAsia="標楷體" w:hAnsi="標楷體"/>
              </w:rPr>
            </w:pPr>
            <w:r w:rsidRPr="00503345">
              <w:rPr>
                <w:rFonts w:ascii="標楷體" w:eastAsia="標楷體" w:hAnsi="標楷體" w:cs="新細明體" w:hint="eastAsia"/>
                <w:kern w:val="0"/>
              </w:rPr>
              <w:t>音樂會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503345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503345">
              <w:rPr>
                <w:rFonts w:eastAsia="標楷體" w:hint="eastAsia"/>
              </w:rPr>
              <w:t>3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414E9D" w:rsidRPr="00B70903" w:rsidRDefault="00414E9D" w:rsidP="00395A22">
            <w:pPr>
              <w:snapToGrid w:val="0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70903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414E9D" w:rsidRPr="00B70903" w:rsidRDefault="00414E9D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eastAsia="標楷體" w:hint="eastAsia"/>
                <w:color w:val="000000"/>
              </w:rPr>
              <w:t>1</w:t>
            </w:r>
            <w:r w:rsidRPr="00B70903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0C2478">
              <w:rPr>
                <w:rFonts w:eastAsia="標楷體" w:hint="eastAsia"/>
                <w:color w:val="000000"/>
              </w:rPr>
              <w:t>15</w:t>
            </w:r>
            <w:r w:rsidRPr="00B70903">
              <w:rPr>
                <w:rFonts w:ascii="標楷體" w:eastAsia="標楷體" w:hAnsi="標楷體" w:hint="eastAsia"/>
              </w:rPr>
              <w:t>分鐘以上，自</w:t>
            </w:r>
            <w:r w:rsidRPr="000C2478">
              <w:rPr>
                <w:rFonts w:eastAsia="標楷體" w:hint="eastAsia"/>
                <w:color w:val="000000"/>
              </w:rPr>
              <w:t>99</w:t>
            </w:r>
            <w:r w:rsidRPr="00B70903">
              <w:rPr>
                <w:rFonts w:ascii="標楷體" w:eastAsia="標楷體" w:hAnsi="標楷體" w:hint="eastAsia"/>
              </w:rPr>
              <w:t>學年度起全面實施。</w:t>
            </w:r>
          </w:p>
          <w:p w:rsidR="00414E9D" w:rsidRPr="00B70903" w:rsidRDefault="00414E9D" w:rsidP="00395A22">
            <w:pPr>
              <w:snapToGrid w:val="0"/>
              <w:rPr>
                <w:rFonts w:ascii="標楷體" w:eastAsia="標楷體" w:hAnsi="標楷體"/>
              </w:rPr>
            </w:pPr>
            <w:r w:rsidRPr="000C2478">
              <w:rPr>
                <w:rFonts w:eastAsia="標楷體" w:hint="eastAsia"/>
                <w:color w:val="000000"/>
              </w:rPr>
              <w:t>2</w:t>
            </w:r>
            <w:r w:rsidRPr="00B70903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414E9D" w:rsidRPr="00B70903" w:rsidRDefault="00414E9D" w:rsidP="00395A22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C2478">
              <w:rPr>
                <w:rFonts w:eastAsia="標楷體" w:hint="eastAsia"/>
                <w:color w:val="000000"/>
              </w:rPr>
              <w:t>3</w:t>
            </w:r>
            <w:r w:rsidRPr="00B70903">
              <w:rPr>
                <w:rFonts w:ascii="標楷體" w:eastAsia="標楷體" w:hAnsi="標楷體" w:hint="eastAsia"/>
              </w:rPr>
              <w:t>.</w:t>
            </w:r>
            <w:proofErr w:type="gramStart"/>
            <w:r w:rsidRPr="00B70903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B70903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B70903">
              <w:rPr>
                <w:rFonts w:ascii="標楷體" w:eastAsia="標楷體" w:hAnsi="標楷體" w:hint="eastAsia"/>
              </w:rPr>
              <w:t>註</w:t>
            </w:r>
            <w:proofErr w:type="gramEnd"/>
            <w:r w:rsidRPr="000C2478">
              <w:rPr>
                <w:rFonts w:eastAsia="標楷體" w:hint="eastAsia"/>
                <w:color w:val="000000"/>
              </w:rPr>
              <w:t>2</w:t>
            </w:r>
            <w:r w:rsidRPr="00B70903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414E9D" w:rsidRPr="00B70903" w:rsidRDefault="00414E9D" w:rsidP="00414E9D">
      <w:pPr>
        <w:tabs>
          <w:tab w:val="left" w:pos="360"/>
        </w:tabs>
        <w:spacing w:line="0" w:lineRule="atLeast"/>
        <w:rPr>
          <w:rFonts w:ascii="標楷體" w:eastAsia="標楷體" w:hAnsi="標楷體"/>
          <w:color w:val="000000"/>
        </w:rPr>
      </w:pPr>
      <w:proofErr w:type="gramStart"/>
      <w:r w:rsidRPr="00B70903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B70903">
        <w:rPr>
          <w:rFonts w:ascii="標楷體" w:eastAsia="標楷體" w:hAnsi="標楷體" w:hint="eastAsia"/>
          <w:color w:val="000000"/>
          <w:szCs w:val="24"/>
        </w:rPr>
        <w:t>：</w:t>
      </w:r>
      <w:r w:rsidRPr="000C2478">
        <w:rPr>
          <w:rFonts w:eastAsia="標楷體" w:hint="eastAsia"/>
          <w:color w:val="000000"/>
        </w:rPr>
        <w:t>1</w:t>
      </w:r>
      <w:r w:rsidRPr="00B70903">
        <w:rPr>
          <w:rFonts w:ascii="標楷體" w:eastAsia="標楷體" w:hAnsi="標楷體" w:hint="eastAsia"/>
          <w:color w:val="000000"/>
          <w:szCs w:val="24"/>
        </w:rPr>
        <w:t>.</w:t>
      </w:r>
      <w:r w:rsidRPr="00B70903">
        <w:rPr>
          <w:rFonts w:ascii="標楷體" w:eastAsia="標楷體" w:hAnsi="標楷體" w:hint="eastAsia"/>
        </w:rPr>
        <w:t>期末術科考時除了完整奏鳴曲或協奏曲外，一律背譜演出。</w:t>
      </w:r>
    </w:p>
    <w:p w:rsidR="00414E9D" w:rsidRDefault="00414E9D" w:rsidP="00414E9D">
      <w:pPr>
        <w:spacing w:line="360" w:lineRule="auto"/>
        <w:ind w:leftChars="100" w:left="1080" w:hangingChars="350" w:hanging="840"/>
        <w:rPr>
          <w:rFonts w:ascii="標楷體" w:eastAsia="標楷體" w:hAnsi="標楷體"/>
          <w:color w:val="000000"/>
        </w:rPr>
      </w:pPr>
      <w:r w:rsidRPr="00B70903">
        <w:rPr>
          <w:rFonts w:ascii="標楷體" w:eastAsia="標楷體" w:hAnsi="標楷體" w:hint="eastAsia"/>
          <w:color w:val="000000"/>
        </w:rPr>
        <w:t xml:space="preserve">  </w:t>
      </w:r>
      <w:r w:rsidRPr="000C2478">
        <w:rPr>
          <w:rFonts w:eastAsia="標楷體" w:hint="eastAsia"/>
          <w:color w:val="000000"/>
        </w:rPr>
        <w:t>2</w:t>
      </w:r>
      <w:r w:rsidRPr="00B70903">
        <w:rPr>
          <w:rFonts w:ascii="標楷體" w:eastAsia="標楷體" w:hAnsi="標楷體" w:hint="eastAsia"/>
          <w:color w:val="000000"/>
        </w:rPr>
        <w:t>.</w:t>
      </w:r>
      <w:r w:rsidRPr="00B70903">
        <w:rPr>
          <w:rFonts w:ascii="標楷體" w:eastAsia="標楷體" w:hAnsi="標楷體" w:hint="eastAsia"/>
        </w:rPr>
        <w:t>此項規定於</w:t>
      </w:r>
      <w:r w:rsidRPr="000C2478">
        <w:rPr>
          <w:rFonts w:eastAsia="標楷體" w:hint="eastAsia"/>
          <w:color w:val="000000"/>
        </w:rPr>
        <w:t>98</w:t>
      </w:r>
      <w:r w:rsidRPr="00B70903">
        <w:rPr>
          <w:rFonts w:ascii="標楷體" w:eastAsia="標楷體" w:hAnsi="標楷體" w:hint="eastAsia"/>
        </w:rPr>
        <w:t>下第</w:t>
      </w:r>
      <w:r w:rsidRPr="000C2478">
        <w:rPr>
          <w:rFonts w:eastAsia="標楷體" w:hint="eastAsia"/>
          <w:color w:val="000000"/>
        </w:rPr>
        <w:t>7</w:t>
      </w:r>
      <w:r w:rsidRPr="00B70903">
        <w:rPr>
          <w:rFonts w:ascii="標楷體" w:eastAsia="標楷體" w:hAnsi="標楷體" w:hint="eastAsia"/>
        </w:rPr>
        <w:t>次系</w:t>
      </w:r>
      <w:proofErr w:type="gramStart"/>
      <w:r w:rsidRPr="00B70903">
        <w:rPr>
          <w:rFonts w:ascii="標楷體" w:eastAsia="標楷體" w:hAnsi="標楷體" w:hint="eastAsia"/>
        </w:rPr>
        <w:t>務</w:t>
      </w:r>
      <w:proofErr w:type="gramEnd"/>
      <w:r w:rsidRPr="00B70903">
        <w:rPr>
          <w:rFonts w:ascii="標楷體" w:eastAsia="標楷體" w:hAnsi="標楷體" w:hint="eastAsia"/>
        </w:rPr>
        <w:t>會議通過修改。</w:t>
      </w:r>
    </w:p>
    <w:p w:rsidR="00414E9D" w:rsidRPr="00D41607" w:rsidRDefault="00414E9D" w:rsidP="00414E9D">
      <w:pPr>
        <w:spacing w:line="360" w:lineRule="auto"/>
        <w:ind w:leftChars="200" w:left="1080" w:hangingChars="250" w:hanging="600"/>
        <w:rPr>
          <w:rFonts w:ascii="標楷體" w:eastAsia="標楷體" w:hAnsi="標楷體"/>
          <w:color w:val="000000"/>
        </w:rPr>
      </w:pPr>
      <w:r w:rsidRPr="000C2478">
        <w:rPr>
          <w:rFonts w:eastAsia="標楷體" w:hint="eastAsia"/>
          <w:color w:val="000000"/>
        </w:rPr>
        <w:t>3</w:t>
      </w:r>
      <w:r w:rsidRPr="00B70903">
        <w:rPr>
          <w:rFonts w:ascii="標楷體" w:eastAsia="標楷體" w:hAnsi="標楷體" w:hint="eastAsia"/>
          <w:color w:val="000000"/>
        </w:rPr>
        <w:t>.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p w:rsidR="000C6A99" w:rsidRPr="00414E9D" w:rsidRDefault="000C6A99"/>
    <w:sectPr w:rsidR="000C6A99" w:rsidRPr="00414E9D" w:rsidSect="00414E9D">
      <w:pgSz w:w="11906" w:h="16838"/>
      <w:pgMar w:top="1440" w:right="1800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1EE" w:rsidRDefault="003A51EE" w:rsidP="00414E9D">
      <w:r>
        <w:separator/>
      </w:r>
    </w:p>
  </w:endnote>
  <w:endnote w:type="continuationSeparator" w:id="0">
    <w:p w:rsidR="003A51EE" w:rsidRDefault="003A51EE" w:rsidP="0041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1EE" w:rsidRDefault="003A51EE" w:rsidP="00414E9D">
      <w:r>
        <w:separator/>
      </w:r>
    </w:p>
  </w:footnote>
  <w:footnote w:type="continuationSeparator" w:id="0">
    <w:p w:rsidR="003A51EE" w:rsidRDefault="003A51EE" w:rsidP="00414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4E9D"/>
    <w:rsid w:val="000C6A99"/>
    <w:rsid w:val="002D3273"/>
    <w:rsid w:val="003A51EE"/>
    <w:rsid w:val="00414E9D"/>
    <w:rsid w:val="00E106DA"/>
    <w:rsid w:val="00EB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9D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14E9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414E9D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414E9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414E9D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14E9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414E9D"/>
    <w:rPr>
      <w:sz w:val="20"/>
      <w:szCs w:val="20"/>
    </w:rPr>
  </w:style>
  <w:style w:type="character" w:customStyle="1" w:styleId="20">
    <w:name w:val="標題 2 字元"/>
    <w:basedOn w:val="a1"/>
    <w:link w:val="2"/>
    <w:rsid w:val="00414E9D"/>
    <w:rPr>
      <w:rFonts w:ascii="Cambria" w:eastAsia="新細明體" w:hAnsi="Cambria" w:cs="Calibri"/>
      <w:kern w:val="0"/>
      <w:sz w:val="44"/>
      <w:szCs w:val="44"/>
    </w:rPr>
  </w:style>
  <w:style w:type="paragraph" w:styleId="a8">
    <w:name w:val="annotation text"/>
    <w:basedOn w:val="a"/>
    <w:link w:val="a9"/>
    <w:semiHidden/>
    <w:rsid w:val="00414E9D"/>
  </w:style>
  <w:style w:type="character" w:customStyle="1" w:styleId="a9">
    <w:name w:val="註解文字 字元"/>
    <w:basedOn w:val="a1"/>
    <w:link w:val="a8"/>
    <w:semiHidden/>
    <w:rsid w:val="00414E9D"/>
    <w:rPr>
      <w:rFonts w:ascii="Times New Roman" w:eastAsia="新細明體" w:hAnsi="Times New Roman" w:cs="Times New Roman"/>
      <w:szCs w:val="20"/>
    </w:rPr>
  </w:style>
  <w:style w:type="paragraph" w:styleId="a0">
    <w:name w:val="No Spacing"/>
    <w:uiPriority w:val="1"/>
    <w:qFormat/>
    <w:rsid w:val="00414E9D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414E9D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1945</Characters>
  <Application>Microsoft Office Word</Application>
  <DocSecurity>0</DocSecurity>
  <Lines>16</Lines>
  <Paragraphs>4</Paragraphs>
  <ScaleCrop>false</ScaleCrop>
  <Company>NPUE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4</cp:revision>
  <dcterms:created xsi:type="dcterms:W3CDTF">2012-09-05T07:39:00Z</dcterms:created>
  <dcterms:modified xsi:type="dcterms:W3CDTF">2013-10-08T03:19:00Z</dcterms:modified>
</cp:coreProperties>
</file>