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7B9B9" w14:textId="31ABD2EA" w:rsidR="003E4E5A" w:rsidRPr="003E4E5A" w:rsidRDefault="003E4E5A" w:rsidP="003E4E5A">
      <w:pPr>
        <w:widowControl/>
        <w:ind w:left="634"/>
        <w:outlineLvl w:val="1"/>
        <w:rPr>
          <w:rFonts w:ascii="標楷體" w:eastAsia="標楷體" w:hAnsi="標楷體" w:cs="Times New Roman"/>
          <w:kern w:val="0"/>
          <w:sz w:val="20"/>
          <w:szCs w:val="44"/>
          <w:lang w:val="x-none" w:eastAsia="x-none"/>
        </w:rPr>
      </w:pPr>
      <w:bookmarkStart w:id="0" w:name="_Toc488328644"/>
      <w:r w:rsidRPr="003E4E5A">
        <w:rPr>
          <w:rFonts w:ascii="Calibri" w:eastAsia="標楷體" w:hAnsi="Calibri" w:cs="Times New Roman" w:hint="eastAsia"/>
          <w:sz w:val="20"/>
          <w:szCs w:val="44"/>
          <w:lang w:val="x-none" w:eastAsia="x-none"/>
        </w:rPr>
        <w:t>教育</w:t>
      </w:r>
      <w:r w:rsidR="0000440E">
        <w:rPr>
          <w:rFonts w:ascii="Calibri" w:eastAsia="標楷體" w:hAnsi="Calibri" w:cs="Times New Roman" w:hint="eastAsia"/>
          <w:sz w:val="20"/>
          <w:szCs w:val="44"/>
          <w:lang w:val="x-none"/>
        </w:rPr>
        <w:t>九</w:t>
      </w:r>
      <w:r w:rsidRPr="003E4E5A">
        <w:rPr>
          <w:rFonts w:ascii="Calibri" w:eastAsia="標楷體" w:hAnsi="Calibri" w:cs="Times New Roman" w:hint="eastAsia"/>
          <w:sz w:val="20"/>
          <w:szCs w:val="44"/>
          <w:lang w:val="x-none" w:eastAsia="x-none"/>
        </w:rPr>
        <w:t xml:space="preserve"> </w:t>
      </w:r>
      <w:proofErr w:type="spellStart"/>
      <w:r w:rsidRPr="003E4E5A">
        <w:rPr>
          <w:rFonts w:ascii="標楷體" w:eastAsia="標楷體" w:hAnsi="標楷體" w:cs="Times New Roman" w:hint="eastAsia"/>
          <w:kern w:val="0"/>
          <w:sz w:val="20"/>
          <w:szCs w:val="44"/>
          <w:lang w:val="x-none" w:eastAsia="x-none"/>
        </w:rPr>
        <w:t>論文口試試場服務注意事項【音樂教育</w:t>
      </w:r>
      <w:r w:rsidR="0000440E">
        <w:rPr>
          <w:rFonts w:ascii="標楷體" w:eastAsia="標楷體" w:hAnsi="標楷體" w:cs="Times New Roman" w:hint="eastAsia"/>
          <w:kern w:val="0"/>
          <w:sz w:val="20"/>
          <w:szCs w:val="44"/>
          <w:lang w:val="x-none"/>
        </w:rPr>
        <w:t>暨音樂治療</w:t>
      </w:r>
      <w:proofErr w:type="spellEnd"/>
      <w:r w:rsidRPr="003E4E5A">
        <w:rPr>
          <w:rFonts w:ascii="標楷體" w:eastAsia="標楷體" w:hAnsi="標楷體" w:cs="Times New Roman" w:hint="eastAsia"/>
          <w:kern w:val="0"/>
          <w:sz w:val="20"/>
          <w:szCs w:val="44"/>
          <w:lang w:val="x-none" w:eastAsia="x-none"/>
        </w:rPr>
        <w:t>組】</w:t>
      </w:r>
      <w:bookmarkEnd w:id="0"/>
    </w:p>
    <w:p w14:paraId="6B5CCAF7" w14:textId="77777777" w:rsidR="003E4E5A" w:rsidRPr="003E4E5A" w:rsidRDefault="003E4E5A" w:rsidP="003E4E5A">
      <w:pPr>
        <w:widowControl/>
        <w:spacing w:line="240" w:lineRule="atLeast"/>
        <w:rPr>
          <w:rFonts w:ascii="標楷體" w:eastAsia="標楷體" w:hAnsi="標楷體" w:cs="Times New Roman"/>
          <w:kern w:val="0"/>
          <w:sz w:val="20"/>
          <w:szCs w:val="20"/>
        </w:rPr>
      </w:pPr>
    </w:p>
    <w:p w14:paraId="61E360FC" w14:textId="77777777" w:rsidR="003E4E5A" w:rsidRPr="003E4E5A" w:rsidRDefault="003E4E5A" w:rsidP="003E4E5A">
      <w:pPr>
        <w:spacing w:line="360" w:lineRule="auto"/>
        <w:ind w:left="5760" w:hanging="5760"/>
        <w:rPr>
          <w:rFonts w:ascii="Calibri" w:eastAsia="標楷體" w:hAnsi="Calibri" w:cs="Times New Roman"/>
          <w:color w:val="FF0000"/>
          <w:sz w:val="20"/>
          <w:szCs w:val="20"/>
        </w:rPr>
      </w:pPr>
    </w:p>
    <w:p w14:paraId="6B0C9C1B" w14:textId="77777777" w:rsidR="003E4E5A" w:rsidRPr="0000440E" w:rsidRDefault="003E4E5A" w:rsidP="003E4E5A">
      <w:pPr>
        <w:spacing w:line="360" w:lineRule="auto"/>
        <w:jc w:val="center"/>
        <w:rPr>
          <w:rFonts w:ascii="標楷體" w:eastAsia="標楷體" w:hAnsi="標楷體" w:cs="Times New Roman"/>
          <w:b/>
          <w:bCs/>
          <w:noProof/>
          <w:kern w:val="0"/>
          <w:sz w:val="32"/>
          <w:szCs w:val="32"/>
          <w:lang w:val="x-none" w:eastAsia="x-none"/>
        </w:rPr>
      </w:pPr>
      <w:r w:rsidRPr="0000440E">
        <w:rPr>
          <w:rFonts w:ascii="標楷體" w:eastAsia="標楷體" w:hAnsi="標楷體" w:cs="Times New Roman" w:hint="eastAsia"/>
          <w:b/>
          <w:bCs/>
          <w:noProof/>
          <w:kern w:val="0"/>
          <w:sz w:val="32"/>
          <w:szCs w:val="32"/>
          <w:lang w:val="x-none" w:eastAsia="x-none"/>
        </w:rPr>
        <w:t>國立屏東大學音樂學系碩士班</w:t>
      </w:r>
    </w:p>
    <w:p w14:paraId="5DCD9B9D" w14:textId="77777777" w:rsidR="003E4E5A" w:rsidRPr="0000440E" w:rsidRDefault="003E4E5A" w:rsidP="003E4E5A">
      <w:pPr>
        <w:spacing w:afterLines="100" w:after="240" w:line="360" w:lineRule="auto"/>
        <w:jc w:val="center"/>
        <w:rPr>
          <w:rFonts w:ascii="標楷體" w:eastAsia="標楷體" w:hAnsi="標楷體" w:cs="Times New Roman"/>
          <w:b/>
          <w:bCs/>
          <w:kern w:val="0"/>
          <w:sz w:val="32"/>
          <w:szCs w:val="32"/>
          <w:lang w:val="x-none" w:eastAsia="x-none"/>
        </w:rPr>
      </w:pPr>
      <w:bookmarkStart w:id="1" w:name="_Toc240344031"/>
      <w:proofErr w:type="spellStart"/>
      <w:r w:rsidRPr="0000440E">
        <w:rPr>
          <w:rFonts w:ascii="標楷體" w:eastAsia="標楷體" w:hAnsi="標楷體" w:cs="Times New Roman" w:hint="eastAsia"/>
          <w:b/>
          <w:bCs/>
          <w:kern w:val="0"/>
          <w:sz w:val="32"/>
          <w:szCs w:val="32"/>
          <w:lang w:val="x-none" w:eastAsia="x-none"/>
        </w:rPr>
        <w:t>論文口試試場服務注意事項</w:t>
      </w:r>
      <w:bookmarkEnd w:id="1"/>
      <w:proofErr w:type="spellEnd"/>
    </w:p>
    <w:p w14:paraId="33D7ADC7" w14:textId="77777777" w:rsidR="003E4E5A" w:rsidRPr="003E4E5A" w:rsidRDefault="003E4E5A" w:rsidP="003E4E5A">
      <w:pPr>
        <w:numPr>
          <w:ilvl w:val="0"/>
          <w:numId w:val="3"/>
        </w:numPr>
        <w:tabs>
          <w:tab w:val="left" w:pos="480"/>
        </w:tabs>
        <w:adjustRightInd w:val="0"/>
        <w:spacing w:beforeLines="50" w:before="120" w:line="240" w:lineRule="atLeast"/>
        <w:jc w:val="both"/>
        <w:textAlignment w:val="baseline"/>
        <w:rPr>
          <w:rFonts w:ascii="標楷體" w:eastAsia="標楷體" w:hAnsi="標楷體" w:cs="Times New Roman"/>
          <w:szCs w:val="20"/>
          <w:lang w:val="x-none" w:eastAsia="x-none"/>
        </w:rPr>
      </w:pPr>
      <w:proofErr w:type="spellStart"/>
      <w:r w:rsidRPr="003E4E5A">
        <w:rPr>
          <w:rFonts w:ascii="標楷體" w:eastAsia="標楷體" w:hAnsi="標楷體" w:cs="Times New Roman" w:hint="eastAsia"/>
          <w:szCs w:val="20"/>
          <w:lang w:val="x-none" w:eastAsia="x-none"/>
        </w:rPr>
        <w:t>試場服務同學由準備口試之研究生聯絡決定之，人數以不少於三人為原則，其中一</w:t>
      </w:r>
      <w:proofErr w:type="spellEnd"/>
      <w:r w:rsidRPr="003E4E5A">
        <w:rPr>
          <w:rFonts w:ascii="標楷體" w:eastAsia="標楷體" w:hAnsi="標楷體" w:cs="Times New Roman" w:hint="eastAsia"/>
          <w:szCs w:val="20"/>
          <w:lang w:val="x-none" w:eastAsia="x-none"/>
        </w:rPr>
        <w:t xml:space="preserve"> </w:t>
      </w:r>
      <w:proofErr w:type="spellStart"/>
      <w:r w:rsidRPr="003E4E5A">
        <w:rPr>
          <w:rFonts w:ascii="標楷體" w:eastAsia="標楷體" w:hAnsi="標楷體" w:cs="Times New Roman" w:hint="eastAsia"/>
          <w:szCs w:val="20"/>
          <w:lang w:val="x-none" w:eastAsia="x-none"/>
        </w:rPr>
        <w:t>人擔任紀錄，其餘做一般服務</w:t>
      </w:r>
      <w:proofErr w:type="spellEnd"/>
      <w:r w:rsidRPr="003E4E5A">
        <w:rPr>
          <w:rFonts w:ascii="標楷體" w:eastAsia="標楷體" w:hAnsi="標楷體" w:cs="Times New Roman" w:hint="eastAsia"/>
          <w:szCs w:val="20"/>
          <w:lang w:val="x-none" w:eastAsia="x-none"/>
        </w:rPr>
        <w:t xml:space="preserve">。 </w:t>
      </w:r>
      <w:r w:rsidRPr="003E4E5A">
        <w:rPr>
          <w:rFonts w:ascii="標楷體" w:eastAsia="標楷體" w:hAnsi="標楷體" w:cs="Times New Roman"/>
          <w:szCs w:val="20"/>
          <w:lang w:val="x-none" w:eastAsia="x-none"/>
        </w:rPr>
        <w:br/>
      </w:r>
    </w:p>
    <w:p w14:paraId="743279AA" w14:textId="77777777" w:rsidR="003E4E5A" w:rsidRPr="003E4E5A" w:rsidRDefault="003E4E5A" w:rsidP="003E4E5A">
      <w:pPr>
        <w:numPr>
          <w:ilvl w:val="0"/>
          <w:numId w:val="3"/>
        </w:numPr>
        <w:adjustRightInd w:val="0"/>
        <w:spacing w:beforeLines="50" w:before="120" w:line="240" w:lineRule="atLeast"/>
        <w:ind w:left="482" w:hanging="482"/>
        <w:jc w:val="both"/>
        <w:textAlignment w:val="baseline"/>
        <w:rPr>
          <w:rFonts w:ascii="標楷體" w:eastAsia="標楷體" w:hAnsi="標楷體" w:cs="Times New Roman"/>
          <w:szCs w:val="20"/>
          <w:lang w:val="x-none" w:eastAsia="x-none"/>
        </w:rPr>
      </w:pPr>
      <w:r w:rsidRPr="003E4E5A">
        <w:rPr>
          <w:rFonts w:ascii="標楷體" w:eastAsia="標楷體" w:hAnsi="標楷體" w:cs="Times New Roman" w:hint="eastAsia"/>
          <w:szCs w:val="20"/>
          <w:lang w:val="x-none" w:eastAsia="x-none"/>
        </w:rPr>
        <w:t>試場服務同學之主要工作，在於佈置試場與準備茶水、紙張、原子筆、論文評分表、口試程序表及相關器材</w:t>
      </w:r>
      <w:r w:rsidRPr="003E4E5A">
        <w:rPr>
          <w:rFonts w:ascii="標楷體" w:eastAsia="標楷體" w:hAnsi="標楷體" w:cs="Times New Roman"/>
          <w:szCs w:val="20"/>
          <w:lang w:val="x-none" w:eastAsia="x-none"/>
        </w:rPr>
        <w:t>、</w:t>
      </w:r>
      <w:r w:rsidRPr="003E4E5A">
        <w:rPr>
          <w:rFonts w:ascii="標楷體" w:eastAsia="標楷體" w:hAnsi="標楷體" w:cs="Times New Roman" w:hint="eastAsia"/>
          <w:szCs w:val="20"/>
          <w:lang w:val="x-none" w:eastAsia="x-none"/>
        </w:rPr>
        <w:t>資料等，所需上列之紙張</w:t>
      </w:r>
      <w:r w:rsidRPr="003E4E5A">
        <w:rPr>
          <w:rFonts w:ascii="標楷體" w:eastAsia="標楷體" w:hAnsi="標楷體" w:cs="Times New Roman"/>
          <w:szCs w:val="20"/>
          <w:lang w:val="x-none" w:eastAsia="x-none"/>
        </w:rPr>
        <w:t>、</w:t>
      </w:r>
      <w:r w:rsidRPr="003E4E5A">
        <w:rPr>
          <w:rFonts w:ascii="標楷體" w:eastAsia="標楷體" w:hAnsi="標楷體" w:cs="Times New Roman" w:hint="eastAsia"/>
          <w:szCs w:val="20"/>
          <w:lang w:val="x-none" w:eastAsia="x-none"/>
        </w:rPr>
        <w:t>表格等，可於口試前一日或當日向系辦公室領取。</w:t>
      </w:r>
      <w:r w:rsidRPr="003E4E5A">
        <w:rPr>
          <w:rFonts w:ascii="標楷體" w:eastAsia="標楷體" w:hAnsi="標楷體" w:cs="Times New Roman"/>
          <w:szCs w:val="20"/>
          <w:lang w:val="x-none" w:eastAsia="x-none"/>
        </w:rPr>
        <w:br/>
      </w:r>
    </w:p>
    <w:p w14:paraId="4F726ECF" w14:textId="77777777" w:rsidR="003E4E5A" w:rsidRPr="003E4E5A" w:rsidRDefault="003E4E5A" w:rsidP="003E4E5A">
      <w:pPr>
        <w:numPr>
          <w:ilvl w:val="0"/>
          <w:numId w:val="3"/>
        </w:numPr>
        <w:adjustRightInd w:val="0"/>
        <w:spacing w:beforeLines="50" w:before="120" w:line="240" w:lineRule="atLeast"/>
        <w:ind w:left="482" w:hanging="482"/>
        <w:jc w:val="both"/>
        <w:textAlignment w:val="baseline"/>
        <w:rPr>
          <w:rFonts w:ascii="標楷體" w:eastAsia="標楷體" w:hAnsi="標楷體" w:cs="Times New Roman"/>
          <w:szCs w:val="20"/>
          <w:lang w:val="x-none" w:eastAsia="x-none"/>
        </w:rPr>
      </w:pPr>
      <w:r w:rsidRPr="003E4E5A">
        <w:rPr>
          <w:rFonts w:ascii="標楷體" w:eastAsia="標楷體" w:hAnsi="標楷體" w:cs="Times New Roman" w:hint="eastAsia"/>
          <w:szCs w:val="20"/>
          <w:lang w:val="x-none" w:eastAsia="x-none"/>
        </w:rPr>
        <w:t>試場服務同學應在口試30分鐘前完成一切準備工作。</w:t>
      </w:r>
      <w:r w:rsidRPr="003E4E5A">
        <w:rPr>
          <w:rFonts w:ascii="標楷體" w:eastAsia="標楷體" w:hAnsi="標楷體" w:cs="Times New Roman"/>
          <w:szCs w:val="20"/>
          <w:lang w:val="x-none" w:eastAsia="x-none"/>
        </w:rPr>
        <w:br/>
      </w:r>
    </w:p>
    <w:p w14:paraId="7411E55F" w14:textId="77777777" w:rsidR="003E4E5A" w:rsidRPr="003E4E5A" w:rsidRDefault="003E4E5A" w:rsidP="003E4E5A">
      <w:pPr>
        <w:numPr>
          <w:ilvl w:val="0"/>
          <w:numId w:val="3"/>
        </w:numPr>
        <w:adjustRightInd w:val="0"/>
        <w:spacing w:beforeLines="50" w:before="120" w:line="240" w:lineRule="atLeast"/>
        <w:ind w:left="482" w:hanging="482"/>
        <w:jc w:val="both"/>
        <w:textAlignment w:val="baseline"/>
        <w:rPr>
          <w:rFonts w:ascii="標楷體" w:eastAsia="標楷體" w:hAnsi="標楷體" w:cs="Times New Roman"/>
          <w:szCs w:val="20"/>
          <w:lang w:val="x-none" w:eastAsia="x-none"/>
        </w:rPr>
      </w:pPr>
      <w:proofErr w:type="spellStart"/>
      <w:r w:rsidRPr="003E4E5A">
        <w:rPr>
          <w:rFonts w:ascii="標楷體" w:eastAsia="標楷體" w:hAnsi="標楷體" w:cs="Times New Roman" w:hint="eastAsia"/>
          <w:szCs w:val="20"/>
          <w:lang w:val="x-none" w:eastAsia="x-none"/>
        </w:rPr>
        <w:t>口試進行時紀錄應力求扼要確實</w:t>
      </w:r>
      <w:proofErr w:type="spellEnd"/>
      <w:r w:rsidRPr="003E4E5A">
        <w:rPr>
          <w:rFonts w:ascii="標楷體" w:eastAsia="標楷體" w:hAnsi="標楷體" w:cs="Times New Roman" w:hint="eastAsia"/>
          <w:szCs w:val="20"/>
          <w:lang w:val="x-none" w:eastAsia="x-none"/>
        </w:rPr>
        <w:t>。</w:t>
      </w:r>
      <w:r w:rsidRPr="003E4E5A">
        <w:rPr>
          <w:rFonts w:ascii="標楷體" w:eastAsia="標楷體" w:hAnsi="標楷體" w:cs="Times New Roman"/>
          <w:szCs w:val="20"/>
          <w:lang w:val="x-none" w:eastAsia="x-none"/>
        </w:rPr>
        <w:br/>
      </w:r>
    </w:p>
    <w:p w14:paraId="6D99561C" w14:textId="77777777" w:rsidR="003E4E5A" w:rsidRPr="003E4E5A" w:rsidRDefault="003E4E5A" w:rsidP="003E4E5A">
      <w:pPr>
        <w:numPr>
          <w:ilvl w:val="0"/>
          <w:numId w:val="3"/>
        </w:numPr>
        <w:adjustRightInd w:val="0"/>
        <w:spacing w:beforeLines="50" w:before="120" w:line="240" w:lineRule="atLeast"/>
        <w:ind w:left="482" w:hanging="482"/>
        <w:jc w:val="both"/>
        <w:textAlignment w:val="baseline"/>
        <w:rPr>
          <w:rFonts w:ascii="標楷體" w:eastAsia="標楷體" w:hAnsi="標楷體" w:cs="Times New Roman"/>
          <w:szCs w:val="20"/>
          <w:lang w:val="x-none" w:eastAsia="x-none"/>
        </w:rPr>
      </w:pPr>
      <w:proofErr w:type="spellStart"/>
      <w:r w:rsidRPr="003E4E5A">
        <w:rPr>
          <w:rFonts w:ascii="標楷體" w:eastAsia="標楷體" w:hAnsi="標楷體" w:cs="Times New Roman" w:hint="eastAsia"/>
          <w:szCs w:val="20"/>
          <w:lang w:val="x-none" w:eastAsia="x-none"/>
        </w:rPr>
        <w:t>試場服務人員非必要時不宜遠離，以便隨時協助處理相關事宜</w:t>
      </w:r>
      <w:proofErr w:type="spellEnd"/>
      <w:r w:rsidRPr="003E4E5A">
        <w:rPr>
          <w:rFonts w:ascii="標楷體" w:eastAsia="標楷體" w:hAnsi="標楷體" w:cs="Times New Roman" w:hint="eastAsia"/>
          <w:szCs w:val="20"/>
          <w:lang w:val="x-none" w:eastAsia="x-none"/>
        </w:rPr>
        <w:t>。</w:t>
      </w:r>
    </w:p>
    <w:p w14:paraId="2E895FE4" w14:textId="77777777" w:rsidR="003E4E5A" w:rsidRPr="003E4E5A" w:rsidRDefault="003E4E5A" w:rsidP="003E4E5A">
      <w:pPr>
        <w:numPr>
          <w:ilvl w:val="0"/>
          <w:numId w:val="3"/>
        </w:numPr>
        <w:adjustRightInd w:val="0"/>
        <w:spacing w:beforeLines="50" w:before="120" w:line="240" w:lineRule="atLeast"/>
        <w:ind w:left="482" w:hanging="482"/>
        <w:jc w:val="both"/>
        <w:textAlignment w:val="baseline"/>
        <w:rPr>
          <w:rFonts w:ascii="標楷體" w:eastAsia="標楷體" w:hAnsi="標楷體" w:cs="Times New Roman"/>
          <w:szCs w:val="20"/>
          <w:lang w:val="x-none" w:eastAsia="x-none"/>
        </w:rPr>
      </w:pPr>
      <w:proofErr w:type="spellStart"/>
      <w:r w:rsidRPr="003E4E5A">
        <w:rPr>
          <w:rFonts w:ascii="標楷體" w:eastAsia="標楷體" w:hAnsi="標楷體" w:cs="Times New Roman" w:hint="eastAsia"/>
          <w:szCs w:val="20"/>
          <w:lang w:val="x-none" w:eastAsia="x-none"/>
        </w:rPr>
        <w:t>口試結束後，立即清理試場，以保持試場之整潔</w:t>
      </w:r>
      <w:proofErr w:type="spellEnd"/>
      <w:r w:rsidRPr="003E4E5A">
        <w:rPr>
          <w:rFonts w:ascii="標楷體" w:eastAsia="標楷體" w:hAnsi="標楷體" w:cs="Times New Roman" w:hint="eastAsia"/>
          <w:szCs w:val="20"/>
          <w:lang w:val="x-none" w:eastAsia="x-none"/>
        </w:rPr>
        <w:t>。</w:t>
      </w:r>
    </w:p>
    <w:p w14:paraId="67308112" w14:textId="77777777" w:rsidR="003E4E5A" w:rsidRPr="003E4E5A" w:rsidRDefault="003E4E5A" w:rsidP="003E4E5A">
      <w:pPr>
        <w:numPr>
          <w:ilvl w:val="0"/>
          <w:numId w:val="3"/>
        </w:numPr>
        <w:adjustRightInd w:val="0"/>
        <w:spacing w:beforeLines="50" w:before="120" w:line="240" w:lineRule="atLeast"/>
        <w:ind w:left="482" w:hanging="482"/>
        <w:jc w:val="both"/>
        <w:textAlignment w:val="baseline"/>
        <w:rPr>
          <w:rFonts w:ascii="標楷體" w:eastAsia="標楷體" w:hAnsi="標楷體" w:cs="Times New Roman"/>
          <w:szCs w:val="20"/>
          <w:lang w:val="x-none" w:eastAsia="x-none"/>
        </w:rPr>
        <w:sectPr w:rsidR="003E4E5A" w:rsidRPr="003E4E5A" w:rsidSect="008815CC">
          <w:footerReference w:type="even" r:id="rId7"/>
          <w:footerReference w:type="default" r:id="rId8"/>
          <w:pgSz w:w="11906" w:h="16838"/>
          <w:pgMar w:top="1134" w:right="1418" w:bottom="1134" w:left="1418" w:header="851" w:footer="992" w:gutter="0"/>
          <w:cols w:space="425"/>
          <w:titlePg/>
          <w:docGrid w:linePitch="360"/>
        </w:sectPr>
      </w:pPr>
    </w:p>
    <w:p w14:paraId="4AD4882C" w14:textId="77777777" w:rsidR="00CC6951" w:rsidRPr="003E4E5A" w:rsidRDefault="00CC6951" w:rsidP="00D278CA">
      <w:pPr>
        <w:rPr>
          <w:lang w:val="x-none"/>
        </w:rPr>
      </w:pPr>
    </w:p>
    <w:sectPr w:rsidR="00CC6951" w:rsidRPr="003E4E5A" w:rsidSect="005756F6">
      <w:footerReference w:type="even" r:id="rId9"/>
      <w:footerReference w:type="default" r:id="rId10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B931D" w14:textId="77777777" w:rsidR="0015588B" w:rsidRDefault="0015588B">
      <w:r>
        <w:separator/>
      </w:r>
    </w:p>
  </w:endnote>
  <w:endnote w:type="continuationSeparator" w:id="0">
    <w:p w14:paraId="64E48823" w14:textId="77777777" w:rsidR="0015588B" w:rsidRDefault="0015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AC2B5" w14:textId="77777777" w:rsidR="003E4E5A" w:rsidRDefault="003E4E5A" w:rsidP="00505C9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94C7F35" w14:textId="77777777" w:rsidR="003E4E5A" w:rsidRDefault="003E4E5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CA445" w14:textId="77777777" w:rsidR="003E4E5A" w:rsidRDefault="003E4E5A" w:rsidP="00505C99">
    <w:pPr>
      <w:pStyle w:val="a4"/>
      <w:spacing w:after="4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F2C17">
      <w:rPr>
        <w:noProof/>
        <w:lang w:val="zh-TW"/>
      </w:rPr>
      <w:t>2</w:t>
    </w:r>
    <w:r>
      <w:fldChar w:fldCharType="end"/>
    </w:r>
  </w:p>
  <w:p w14:paraId="6476CCFF" w14:textId="77777777" w:rsidR="003E4E5A" w:rsidRDefault="003E4E5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11B38" w14:textId="77777777" w:rsidR="0041042A" w:rsidRDefault="003E4E5A" w:rsidP="00505C9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5BE2A08" w14:textId="77777777" w:rsidR="0041042A" w:rsidRDefault="0015588B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ED9AE" w14:textId="77777777" w:rsidR="0041042A" w:rsidRDefault="003E4E5A" w:rsidP="00505C99">
    <w:pPr>
      <w:pStyle w:val="a4"/>
      <w:spacing w:after="4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3E4E5A">
      <w:rPr>
        <w:noProof/>
        <w:lang w:val="zh-TW"/>
      </w:rPr>
      <w:t>2</w:t>
    </w:r>
    <w:r>
      <w:fldChar w:fldCharType="end"/>
    </w:r>
  </w:p>
  <w:p w14:paraId="14B1D396" w14:textId="77777777" w:rsidR="0041042A" w:rsidRDefault="0015588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F2F0F" w14:textId="77777777" w:rsidR="0015588B" w:rsidRDefault="0015588B">
      <w:r>
        <w:separator/>
      </w:r>
    </w:p>
  </w:footnote>
  <w:footnote w:type="continuationSeparator" w:id="0">
    <w:p w14:paraId="5A2C46F4" w14:textId="77777777" w:rsidR="0015588B" w:rsidRDefault="00155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5116E"/>
    <w:multiLevelType w:val="hybridMultilevel"/>
    <w:tmpl w:val="C10098AE"/>
    <w:lvl w:ilvl="0" w:tplc="D73EF4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BE43D4D"/>
    <w:multiLevelType w:val="hybridMultilevel"/>
    <w:tmpl w:val="E79C040A"/>
    <w:lvl w:ilvl="0" w:tplc="4D5057A6">
      <w:start w:val="1"/>
      <w:numFmt w:val="taiwaneseCountingThousand"/>
      <w:pStyle w:val="a"/>
      <w:lvlText w:val="%1、"/>
      <w:lvlJc w:val="left"/>
      <w:pPr>
        <w:ind w:left="480" w:hanging="480"/>
      </w:pPr>
      <w:rPr>
        <w:rFonts w:ascii="標楷體" w:eastAsia="標楷體" w:hAnsi="標楷體" w:cs="Times New Roman"/>
        <w:color w:val="00000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4E18685A">
      <w:start w:val="1"/>
      <w:numFmt w:val="decimal"/>
      <w:lvlText w:val="%3."/>
      <w:lvlJc w:val="left"/>
      <w:pPr>
        <w:ind w:left="8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6F6"/>
    <w:rsid w:val="0000440E"/>
    <w:rsid w:val="0015588B"/>
    <w:rsid w:val="003E4E5A"/>
    <w:rsid w:val="005756F6"/>
    <w:rsid w:val="00CC6951"/>
    <w:rsid w:val="00D278CA"/>
    <w:rsid w:val="00E6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BD2A9"/>
  <w15:chartTrackingRefBased/>
  <w15:docId w15:val="{65824BF9-A666-481C-ADAD-8ED0E553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semiHidden/>
    <w:unhideWhenUsed/>
    <w:rsid w:val="00E66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semiHidden/>
    <w:rsid w:val="00E66801"/>
    <w:rPr>
      <w:sz w:val="20"/>
      <w:szCs w:val="20"/>
    </w:rPr>
  </w:style>
  <w:style w:type="character" w:styleId="a6">
    <w:name w:val="page number"/>
    <w:basedOn w:val="a1"/>
    <w:rsid w:val="00E66801"/>
  </w:style>
  <w:style w:type="paragraph" w:customStyle="1" w:styleId="a">
    <w:name w:val="一、"/>
    <w:basedOn w:val="a7"/>
    <w:next w:val="a0"/>
    <w:qFormat/>
    <w:rsid w:val="00D278CA"/>
    <w:pPr>
      <w:numPr>
        <w:numId w:val="2"/>
      </w:numPr>
      <w:tabs>
        <w:tab w:val="num" w:pos="360"/>
      </w:tabs>
      <w:spacing w:beforeLines="50" w:line="240" w:lineRule="atLeast"/>
      <w:ind w:leftChars="0" w:left="482" w:hanging="482"/>
      <w:jc w:val="both"/>
    </w:pPr>
    <w:rPr>
      <w:rFonts w:ascii="標楷體" w:eastAsia="標楷體" w:hAnsi="標楷體" w:cs="Times New Roman"/>
      <w:szCs w:val="20"/>
      <w:lang w:val="x-none" w:eastAsia="x-none"/>
    </w:rPr>
  </w:style>
  <w:style w:type="paragraph" w:styleId="a7">
    <w:name w:val="List Paragraph"/>
    <w:basedOn w:val="a0"/>
    <w:uiPriority w:val="34"/>
    <w:qFormat/>
    <w:rsid w:val="00D278C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</cp:lastModifiedBy>
  <cp:revision>2</cp:revision>
  <dcterms:created xsi:type="dcterms:W3CDTF">2023-07-22T14:53:00Z</dcterms:created>
  <dcterms:modified xsi:type="dcterms:W3CDTF">2023-07-22T14:53:00Z</dcterms:modified>
</cp:coreProperties>
</file>